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8B8C6" w14:textId="42D6221B" w:rsidR="006062A0" w:rsidRDefault="006062A0"/>
    <w:p w14:paraId="2BE731F0" w14:textId="5F738CA4" w:rsidR="00B54EBB" w:rsidRPr="00B54EBB" w:rsidRDefault="00B54EBB" w:rsidP="00B54EBB"/>
    <w:p w14:paraId="6EE76237" w14:textId="3DAFD4BD" w:rsidR="00B54EBB" w:rsidRDefault="00B54EBB" w:rsidP="00B54EBB"/>
    <w:p w14:paraId="3B6A314A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36"/>
          <w:szCs w:val="36"/>
        </w:rPr>
      </w:pPr>
      <w:r>
        <w:tab/>
      </w:r>
      <w:r>
        <w:rPr>
          <w:b/>
          <w:bCs/>
          <w:caps/>
          <w:color w:val="231F20"/>
          <w:sz w:val="36"/>
          <w:szCs w:val="36"/>
        </w:rPr>
        <w:t>MINISTARSTVO GRADITELJSTVA I PROSTORNOGA UREĐENJA</w:t>
      </w:r>
    </w:p>
    <w:p w14:paraId="73F1C7C2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jc w:val="right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250</w:t>
      </w:r>
    </w:p>
    <w:p w14:paraId="1D89628D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Na temelju članka 25.a stavka 3. Zakona o poslovima i djelatnostima prostornog uređenja i gradnje (»Narodne novine«, broj 78/15, 118/18 i 110/19) ministar graditeljstva i prostornoga uređenja donosi</w:t>
      </w:r>
    </w:p>
    <w:p w14:paraId="3A96857A" w14:textId="77777777" w:rsidR="00B54EBB" w:rsidRDefault="00B54EBB" w:rsidP="00B54EBB">
      <w:pPr>
        <w:pStyle w:val="box462511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2"/>
          <w:szCs w:val="32"/>
        </w:rPr>
      </w:pPr>
      <w:r>
        <w:rPr>
          <w:b/>
          <w:bCs/>
          <w:color w:val="231F20"/>
          <w:sz w:val="32"/>
          <w:szCs w:val="32"/>
        </w:rPr>
        <w:t>PRAVILNIK</w:t>
      </w:r>
    </w:p>
    <w:p w14:paraId="3B8B7362" w14:textId="77777777" w:rsidR="00B54EBB" w:rsidRDefault="00B54EBB" w:rsidP="00B54EBB">
      <w:pPr>
        <w:pStyle w:val="box462511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O MANJE SLOŽENIM RADOVIMA</w:t>
      </w:r>
    </w:p>
    <w:p w14:paraId="6FD65D2D" w14:textId="77777777" w:rsidR="00B54EBB" w:rsidRDefault="00B54EBB" w:rsidP="00B54EBB">
      <w:pPr>
        <w:pStyle w:val="box462511"/>
        <w:shd w:val="clear" w:color="auto" w:fill="FFFFFF"/>
        <w:spacing w:before="68" w:beforeAutospacing="0" w:after="72" w:afterAutospacing="0"/>
        <w:jc w:val="center"/>
        <w:textAlignment w:val="baseline"/>
        <w:rPr>
          <w:i/>
          <w:iCs/>
          <w:color w:val="231F20"/>
          <w:sz w:val="22"/>
          <w:szCs w:val="22"/>
        </w:rPr>
      </w:pPr>
      <w:r>
        <w:rPr>
          <w:i/>
          <w:iCs/>
          <w:color w:val="231F20"/>
          <w:sz w:val="22"/>
          <w:szCs w:val="22"/>
        </w:rPr>
        <w:t>Predmet Pravilnika</w:t>
      </w:r>
    </w:p>
    <w:p w14:paraId="0DC17ABE" w14:textId="77777777" w:rsidR="00B54EBB" w:rsidRDefault="00B54EBB" w:rsidP="00B54EBB">
      <w:pPr>
        <w:pStyle w:val="box462511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Članak 1.</w:t>
      </w:r>
    </w:p>
    <w:p w14:paraId="528E7402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Ovim Pravilnikom propisuju se manje složeni radovi koje vode osobe koje su završile odgovarajuću srednju školu po programu za tehničara odgovarajuće struke te imaju najmanje pet godina radnog iskustva u struci i položen stručni ispit, odnosno osobe koje imaju pravo upisa ili su ostvarile upis u obrtni registar za obavljanje djelatnosti za koju se traži majstorski ispit iz područja graditeljstva ili osobe koje imaju položen majstorski ispit iz područja graditeljstva, koje te poslove obavljaju u okviru svojeg majstorskog zvanja.</w:t>
      </w:r>
    </w:p>
    <w:p w14:paraId="3E055847" w14:textId="77777777" w:rsidR="00B54EBB" w:rsidRDefault="00B54EBB" w:rsidP="00B54EBB">
      <w:pPr>
        <w:pStyle w:val="box462511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  <w:sz w:val="22"/>
          <w:szCs w:val="22"/>
        </w:rPr>
      </w:pPr>
      <w:r>
        <w:rPr>
          <w:i/>
          <w:iCs/>
          <w:color w:val="231F20"/>
          <w:sz w:val="22"/>
          <w:szCs w:val="22"/>
        </w:rPr>
        <w:t>Pojmovi</w:t>
      </w:r>
    </w:p>
    <w:p w14:paraId="6E1876AE" w14:textId="77777777" w:rsidR="00B54EBB" w:rsidRDefault="00B54EBB" w:rsidP="00B54EBB">
      <w:pPr>
        <w:pStyle w:val="box462511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Članak 2.</w:t>
      </w:r>
    </w:p>
    <w:p w14:paraId="3B8DD7B7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Pojmovi uporabljeni u ovom Pravilniku imaju sljedeće značenje:</w:t>
      </w:r>
    </w:p>
    <w:p w14:paraId="4B994D8A" w14:textId="77777777" w:rsidR="00B54EBB" w:rsidRDefault="00B54EBB" w:rsidP="00B54EBB">
      <w:pPr>
        <w:pStyle w:val="box462511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— </w:t>
      </w:r>
      <w:r>
        <w:rPr>
          <w:rStyle w:val="kurziv"/>
          <w:rFonts w:ascii="inherit" w:hAnsi="inherit"/>
          <w:i/>
          <w:iCs/>
          <w:color w:val="231F20"/>
          <w:bdr w:val="none" w:sz="0" w:space="0" w:color="auto" w:frame="1"/>
        </w:rPr>
        <w:t>građevine 3.b skupine, </w:t>
      </w:r>
      <w:r>
        <w:rPr>
          <w:color w:val="231F20"/>
          <w:sz w:val="20"/>
          <w:szCs w:val="20"/>
        </w:rPr>
        <w:t>u smislu ovoga Pravilnika, su zgrade stambene namjene čija građevinska (bruto) površina ne prelazi 400 m² i zgrade poljoprivredne namjene čija građevinska (bruto) površina ne prelazi 600 m², za koje se ne utvrđuju posebni uvjeti</w:t>
      </w:r>
    </w:p>
    <w:p w14:paraId="53407A9A" w14:textId="77777777" w:rsidR="00B54EBB" w:rsidRDefault="00B54EBB" w:rsidP="00B54EBB">
      <w:pPr>
        <w:pStyle w:val="box462511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— </w:t>
      </w:r>
      <w:r>
        <w:rPr>
          <w:rStyle w:val="kurziv"/>
          <w:rFonts w:ascii="inherit" w:hAnsi="inherit"/>
          <w:i/>
          <w:iCs/>
          <w:color w:val="231F20"/>
          <w:bdr w:val="none" w:sz="0" w:space="0" w:color="auto" w:frame="1"/>
        </w:rPr>
        <w:t>građevine 3.b skupine s najviše dvije stambene jedinice, </w:t>
      </w:r>
      <w:r>
        <w:rPr>
          <w:color w:val="231F20"/>
          <w:sz w:val="20"/>
          <w:szCs w:val="20"/>
        </w:rPr>
        <w:t>u smislu ovoga Pravilnika, su zgrade stambene namjene s najviše dvije stambene jedinice čija građevinska (bruto) površina ne prelazi 400 m² i zgrade poljoprivredne namjene čija građevinska (bruto) površina ne prelazi 600 m², za koje se ne utvrđuju posebni uvjeti.</w:t>
      </w:r>
    </w:p>
    <w:p w14:paraId="6BAC4D1F" w14:textId="77777777" w:rsidR="00B54EBB" w:rsidRDefault="00B54EBB" w:rsidP="00B54EBB">
      <w:pPr>
        <w:pStyle w:val="box462511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  <w:sz w:val="22"/>
          <w:szCs w:val="22"/>
        </w:rPr>
      </w:pPr>
      <w:r>
        <w:rPr>
          <w:i/>
          <w:iCs/>
          <w:color w:val="231F20"/>
          <w:sz w:val="22"/>
          <w:szCs w:val="22"/>
        </w:rPr>
        <w:t>Popis manje složenih radova</w:t>
      </w:r>
    </w:p>
    <w:p w14:paraId="4C177CAC" w14:textId="77777777" w:rsidR="00B54EBB" w:rsidRDefault="00B54EBB" w:rsidP="00B54EBB">
      <w:pPr>
        <w:pStyle w:val="box462511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Članak 3.</w:t>
      </w:r>
    </w:p>
    <w:p w14:paraId="3C16A73B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(1) Manje složeni radovi koje vode osobe koje su završile odgovarajuću srednju školu po programu za tehničara odgovarajuće struke te imaju najmanje pet godina radnog iskustva u struci i položen stručni ispit su:</w:t>
      </w:r>
    </w:p>
    <w:p w14:paraId="4C1A469E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1. Zidarski radovi</w:t>
      </w:r>
    </w:p>
    <w:p w14:paraId="2714007B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2. </w:t>
      </w:r>
      <w:proofErr w:type="spellStart"/>
      <w:r>
        <w:rPr>
          <w:color w:val="231F20"/>
          <w:sz w:val="20"/>
          <w:szCs w:val="20"/>
        </w:rPr>
        <w:t>Fasaderski</w:t>
      </w:r>
      <w:proofErr w:type="spellEnd"/>
      <w:r>
        <w:rPr>
          <w:color w:val="231F20"/>
          <w:sz w:val="20"/>
          <w:szCs w:val="20"/>
        </w:rPr>
        <w:t xml:space="preserve"> radovi</w:t>
      </w:r>
    </w:p>
    <w:p w14:paraId="4563236F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3. Krovopokrivački radovi</w:t>
      </w:r>
    </w:p>
    <w:p w14:paraId="07532E5F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4. Tesarski radovi</w:t>
      </w:r>
    </w:p>
    <w:p w14:paraId="1D26AC35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5. Klesarski radovi</w:t>
      </w:r>
    </w:p>
    <w:p w14:paraId="6FA941D8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6. Zemljani radovi (iskopi do dubine od 1,0 m od razine okolnog tla i iskopi do 30 m</w:t>
      </w:r>
      <w:r>
        <w:rPr>
          <w:color w:val="231F20"/>
          <w:sz w:val="18"/>
          <w:szCs w:val="18"/>
          <w:vertAlign w:val="superscript"/>
        </w:rPr>
        <w:t>3</w:t>
      </w:r>
      <w:r>
        <w:rPr>
          <w:color w:val="231F20"/>
          <w:sz w:val="20"/>
          <w:szCs w:val="20"/>
        </w:rPr>
        <w:t>)</w:t>
      </w:r>
    </w:p>
    <w:p w14:paraId="4B4FFE71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7. </w:t>
      </w:r>
      <w:proofErr w:type="spellStart"/>
      <w:r>
        <w:rPr>
          <w:color w:val="231F20"/>
          <w:sz w:val="20"/>
          <w:szCs w:val="20"/>
        </w:rPr>
        <w:t>Izolaterski</w:t>
      </w:r>
      <w:proofErr w:type="spellEnd"/>
      <w:r>
        <w:rPr>
          <w:color w:val="231F20"/>
          <w:sz w:val="20"/>
          <w:szCs w:val="20"/>
        </w:rPr>
        <w:t xml:space="preserve"> radovi</w:t>
      </w:r>
    </w:p>
    <w:p w14:paraId="56E1225F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8. </w:t>
      </w:r>
      <w:proofErr w:type="spellStart"/>
      <w:r>
        <w:rPr>
          <w:color w:val="231F20"/>
          <w:sz w:val="20"/>
          <w:szCs w:val="20"/>
        </w:rPr>
        <w:t>Gipsarski</w:t>
      </w:r>
      <w:proofErr w:type="spellEnd"/>
      <w:r>
        <w:rPr>
          <w:color w:val="231F20"/>
          <w:sz w:val="20"/>
          <w:szCs w:val="20"/>
        </w:rPr>
        <w:t xml:space="preserve"> radovi</w:t>
      </w:r>
    </w:p>
    <w:p w14:paraId="15F070E1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9. Betonski radovi (izrada trakastih temelja i zidova od </w:t>
      </w:r>
      <w:proofErr w:type="spellStart"/>
      <w:r>
        <w:rPr>
          <w:color w:val="231F20"/>
          <w:sz w:val="20"/>
          <w:szCs w:val="20"/>
        </w:rPr>
        <w:t>nearmiranog</w:t>
      </w:r>
      <w:proofErr w:type="spellEnd"/>
      <w:r>
        <w:rPr>
          <w:color w:val="231F20"/>
          <w:sz w:val="20"/>
          <w:szCs w:val="20"/>
        </w:rPr>
        <w:t xml:space="preserve"> betona do C12/15 i podloga od </w:t>
      </w:r>
      <w:proofErr w:type="spellStart"/>
      <w:r>
        <w:rPr>
          <w:color w:val="231F20"/>
          <w:sz w:val="20"/>
          <w:szCs w:val="20"/>
        </w:rPr>
        <w:t>nearmiranog</w:t>
      </w:r>
      <w:proofErr w:type="spellEnd"/>
      <w:r>
        <w:rPr>
          <w:color w:val="231F20"/>
          <w:sz w:val="20"/>
          <w:szCs w:val="20"/>
        </w:rPr>
        <w:t xml:space="preserve"> betona do C16/20)</w:t>
      </w:r>
    </w:p>
    <w:p w14:paraId="44271D76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10. Ugradnja vanjske stolarije i bravarije</w:t>
      </w:r>
    </w:p>
    <w:p w14:paraId="2BA21AC6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11. Vodoinstalaterski radovi</w:t>
      </w:r>
    </w:p>
    <w:p w14:paraId="04E9EEC8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12. Radovi ugradnje instalacija grijanja</w:t>
      </w:r>
    </w:p>
    <w:p w14:paraId="1D7A21C3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13. Radovi ugradnje instalacija klimatizacije</w:t>
      </w:r>
    </w:p>
    <w:p w14:paraId="716DE4AB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14. </w:t>
      </w:r>
      <w:proofErr w:type="spellStart"/>
      <w:r>
        <w:rPr>
          <w:color w:val="231F20"/>
          <w:sz w:val="20"/>
          <w:szCs w:val="20"/>
        </w:rPr>
        <w:t>Plinoinstalaterski</w:t>
      </w:r>
      <w:proofErr w:type="spellEnd"/>
      <w:r>
        <w:rPr>
          <w:color w:val="231F20"/>
          <w:sz w:val="20"/>
          <w:szCs w:val="20"/>
        </w:rPr>
        <w:t xml:space="preserve"> radovi</w:t>
      </w:r>
    </w:p>
    <w:p w14:paraId="1FEA621E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15. Elektroinstalaterski radovi na građevinama 3.b skupine s najviše dvije stambene jedinice, bez nadzora i upravljanja.</w:t>
      </w:r>
    </w:p>
    <w:p w14:paraId="7DC2E53F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16. Radovi ugradnje instalacija bazenske tehnike u bazene koji nisu za javnu uporabu.</w:t>
      </w:r>
    </w:p>
    <w:p w14:paraId="38E1A59D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17. Manje složeni podvodni radovi (ronilačka pripomoć kod održavanja obala u podvodnom dijelu, podvodne ugradnje betona, tesarskih i armiračkih radova, kod postavljanja podvodnih instalacija, podvodni ručni iskop </w:t>
      </w:r>
      <w:proofErr w:type="spellStart"/>
      <w:r>
        <w:rPr>
          <w:color w:val="231F20"/>
          <w:sz w:val="20"/>
          <w:szCs w:val="20"/>
        </w:rPr>
        <w:t>refulerima</w:t>
      </w:r>
      <w:proofErr w:type="spellEnd"/>
      <w:r>
        <w:rPr>
          <w:color w:val="231F20"/>
          <w:sz w:val="20"/>
          <w:szCs w:val="20"/>
        </w:rPr>
        <w:t>, podvodno rezanje i varenje i sl.).</w:t>
      </w:r>
    </w:p>
    <w:p w14:paraId="439B3819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(2) Manje složeni radovi koje vode osobe koje imaju pravo upisa ili su ostvarile upis u obrtni registar za obavljanje djelatnosti za koju se traži majstorski ispit iz područja graditeljstva ili osobe koje imaju položen majstorski ispit iz područja graditeljstva, koje te poslove obavljaju u okviru svojeg majstorskog zvanja su:</w:t>
      </w:r>
    </w:p>
    <w:p w14:paraId="34C3FC89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1. Zidarski radovi na građevinama 3.b skupine</w:t>
      </w:r>
    </w:p>
    <w:p w14:paraId="5DBBEB5C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2. </w:t>
      </w:r>
      <w:proofErr w:type="spellStart"/>
      <w:r>
        <w:rPr>
          <w:color w:val="231F20"/>
          <w:sz w:val="20"/>
          <w:szCs w:val="20"/>
        </w:rPr>
        <w:t>Fasaderski</w:t>
      </w:r>
      <w:proofErr w:type="spellEnd"/>
      <w:r>
        <w:rPr>
          <w:color w:val="231F20"/>
          <w:sz w:val="20"/>
          <w:szCs w:val="20"/>
        </w:rPr>
        <w:t xml:space="preserve"> radovi na građevinama 3.b skupine</w:t>
      </w:r>
    </w:p>
    <w:p w14:paraId="0D410F3A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3. Krovopokrivački radovi na građevinama 3.b skupine</w:t>
      </w:r>
    </w:p>
    <w:p w14:paraId="13F1DFA4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4. Tesarski radovi na građevinama 3.b skupine</w:t>
      </w:r>
    </w:p>
    <w:p w14:paraId="411D5990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5. Klesarski radovi na građevinama 3.b skupine</w:t>
      </w:r>
    </w:p>
    <w:p w14:paraId="1E01D1FD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6. Vodoinstalaterski radovi na građevinama 3.b skupine</w:t>
      </w:r>
    </w:p>
    <w:p w14:paraId="46E1A73C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7. Radovi ugradnje instalacija grijanja do 20 kW</w:t>
      </w:r>
    </w:p>
    <w:p w14:paraId="59D977D8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8. Radovi ugradnje instalacija klimatizacije do 12 kW</w:t>
      </w:r>
    </w:p>
    <w:p w14:paraId="06D78B83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9. </w:t>
      </w:r>
      <w:proofErr w:type="spellStart"/>
      <w:r>
        <w:rPr>
          <w:color w:val="231F20"/>
          <w:sz w:val="20"/>
          <w:szCs w:val="20"/>
        </w:rPr>
        <w:t>Plinoinstalaterski</w:t>
      </w:r>
      <w:proofErr w:type="spellEnd"/>
      <w:r>
        <w:rPr>
          <w:color w:val="231F20"/>
          <w:sz w:val="20"/>
          <w:szCs w:val="20"/>
        </w:rPr>
        <w:t xml:space="preserve"> radovi do 12 kW</w:t>
      </w:r>
    </w:p>
    <w:p w14:paraId="160FE59A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10. Elektroinstalaterski radovi na građevinama 3.b skupine s najviše dvije stambene jedinice, bez nadzora i upravljanja.</w:t>
      </w:r>
    </w:p>
    <w:p w14:paraId="7AE80395" w14:textId="77777777" w:rsidR="00B54EBB" w:rsidRDefault="00B54EBB" w:rsidP="00B54EBB">
      <w:pPr>
        <w:pStyle w:val="box462511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  <w:sz w:val="22"/>
          <w:szCs w:val="22"/>
        </w:rPr>
      </w:pPr>
      <w:r>
        <w:rPr>
          <w:i/>
          <w:iCs/>
          <w:color w:val="231F20"/>
          <w:sz w:val="22"/>
          <w:szCs w:val="22"/>
        </w:rPr>
        <w:t>Popis manje složenih radova za koje nije potrebno imenovati voditelja manje složenih radova</w:t>
      </w:r>
    </w:p>
    <w:p w14:paraId="31DE65A3" w14:textId="77777777" w:rsidR="00B54EBB" w:rsidRDefault="00B54EBB" w:rsidP="00B54EBB">
      <w:pPr>
        <w:pStyle w:val="box462511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Članak 4.</w:t>
      </w:r>
    </w:p>
    <w:p w14:paraId="3BEDF774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Manje složeni radovi za koje nije potrebno imenovati voditelja manje složenih radova su:</w:t>
      </w:r>
    </w:p>
    <w:p w14:paraId="333B03CB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1. Redovno održavanje postojeće građevine prema posebnom propisu kojim se uređuje održavanje građevina</w:t>
      </w:r>
    </w:p>
    <w:p w14:paraId="7A0D56BD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2. Redovno održavanje i hitni popravci zajedničkih dijelova i uređaja zgrade ili posebnih dijelova zgrade, propisani posebnim propisom kojim se uređuju pitanja namjene sredstava zajedničke pričuve radi održavanja zgrada u suvlasništvu, kojima se ne utječe na način ispunjavanja temeljnih zahtjeva za građevinu mehaničke otpornosti i stabilnosti ili sigurnosti u slučaju požara</w:t>
      </w:r>
    </w:p>
    <w:p w14:paraId="6CC58240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3. Pripremni radovi (predradnje kao što su sječenje gustog šiblja i stabala, košenje svih vrsta trava, čupanje korijenja, čišćenje terena od smeća i manjih prepreka, čišćenje terena od raslinja, šiblja i stabala odnosno svako čišćenje terena za potrebe izvođenja radova u vodogradnji i cestogradnji)</w:t>
      </w:r>
    </w:p>
    <w:p w14:paraId="7022B92C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4. Betonski radovi (ručna ugradba betona u </w:t>
      </w:r>
      <w:proofErr w:type="spellStart"/>
      <w:r>
        <w:rPr>
          <w:color w:val="231F20"/>
          <w:sz w:val="20"/>
          <w:szCs w:val="20"/>
        </w:rPr>
        <w:t>nearmirane</w:t>
      </w:r>
      <w:proofErr w:type="spellEnd"/>
      <w:r>
        <w:rPr>
          <w:color w:val="231F20"/>
          <w:sz w:val="20"/>
          <w:szCs w:val="20"/>
        </w:rPr>
        <w:t xml:space="preserve"> konstrukcije u količini do 0,3 m</w:t>
      </w:r>
      <w:r>
        <w:rPr>
          <w:color w:val="231F20"/>
          <w:sz w:val="18"/>
          <w:szCs w:val="18"/>
          <w:vertAlign w:val="superscript"/>
        </w:rPr>
        <w:t>3</w:t>
      </w:r>
      <w:r>
        <w:rPr>
          <w:color w:val="231F20"/>
          <w:sz w:val="20"/>
          <w:szCs w:val="20"/>
        </w:rPr>
        <w:t>/m</w:t>
      </w:r>
      <w:r>
        <w:rPr>
          <w:color w:val="231F20"/>
          <w:sz w:val="18"/>
          <w:szCs w:val="18"/>
          <w:vertAlign w:val="superscript"/>
        </w:rPr>
        <w:t>2</w:t>
      </w:r>
      <w:r>
        <w:rPr>
          <w:color w:val="231F20"/>
          <w:sz w:val="20"/>
          <w:szCs w:val="20"/>
        </w:rPr>
        <w:t>)</w:t>
      </w:r>
    </w:p>
    <w:p w14:paraId="7F26CAC9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5. Limarski radovi</w:t>
      </w:r>
    </w:p>
    <w:p w14:paraId="0E3E8053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6. Staklarski radovi</w:t>
      </w:r>
    </w:p>
    <w:p w14:paraId="0ECDBB02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7. </w:t>
      </w:r>
      <w:proofErr w:type="spellStart"/>
      <w:r>
        <w:rPr>
          <w:color w:val="231F20"/>
          <w:sz w:val="20"/>
          <w:szCs w:val="20"/>
        </w:rPr>
        <w:t>Teracerski</w:t>
      </w:r>
      <w:proofErr w:type="spellEnd"/>
      <w:r>
        <w:rPr>
          <w:color w:val="231F20"/>
          <w:sz w:val="20"/>
          <w:szCs w:val="20"/>
        </w:rPr>
        <w:t xml:space="preserve"> radovi uključujući izradu </w:t>
      </w:r>
      <w:proofErr w:type="spellStart"/>
      <w:r>
        <w:rPr>
          <w:color w:val="231F20"/>
          <w:sz w:val="20"/>
          <w:szCs w:val="20"/>
        </w:rPr>
        <w:t>kulira</w:t>
      </w:r>
      <w:proofErr w:type="spellEnd"/>
      <w:r>
        <w:rPr>
          <w:color w:val="231F20"/>
          <w:sz w:val="20"/>
          <w:szCs w:val="20"/>
        </w:rPr>
        <w:t>, dekorativnog betona i sl.</w:t>
      </w:r>
    </w:p>
    <w:p w14:paraId="058C00D0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8. </w:t>
      </w:r>
      <w:proofErr w:type="spellStart"/>
      <w:r>
        <w:rPr>
          <w:color w:val="231F20"/>
          <w:sz w:val="20"/>
          <w:szCs w:val="20"/>
        </w:rPr>
        <w:t>Podopolagački</w:t>
      </w:r>
      <w:proofErr w:type="spellEnd"/>
      <w:r>
        <w:rPr>
          <w:color w:val="231F20"/>
          <w:sz w:val="20"/>
          <w:szCs w:val="20"/>
        </w:rPr>
        <w:t xml:space="preserve"> radovi i radovi oblaganja</w:t>
      </w:r>
    </w:p>
    <w:p w14:paraId="6707F12B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9. Parketarski radovi</w:t>
      </w:r>
    </w:p>
    <w:p w14:paraId="36BBF502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10. Soboslikarski i </w:t>
      </w:r>
      <w:proofErr w:type="spellStart"/>
      <w:r>
        <w:rPr>
          <w:color w:val="231F20"/>
          <w:sz w:val="20"/>
          <w:szCs w:val="20"/>
        </w:rPr>
        <w:t>ličilački</w:t>
      </w:r>
      <w:proofErr w:type="spellEnd"/>
      <w:r>
        <w:rPr>
          <w:color w:val="231F20"/>
          <w:sz w:val="20"/>
          <w:szCs w:val="20"/>
        </w:rPr>
        <w:t xml:space="preserve"> radovi</w:t>
      </w:r>
    </w:p>
    <w:p w14:paraId="63B32744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11. Izrada gipsane plastike</w:t>
      </w:r>
    </w:p>
    <w:p w14:paraId="6AF637DD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12. Hortikulturno uređenje i radovi uređenja okoliša.</w:t>
      </w:r>
    </w:p>
    <w:p w14:paraId="02CA032A" w14:textId="77777777" w:rsidR="00B54EBB" w:rsidRDefault="00B54EBB" w:rsidP="00B54EBB">
      <w:pPr>
        <w:pStyle w:val="box462511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  <w:sz w:val="22"/>
          <w:szCs w:val="22"/>
        </w:rPr>
      </w:pPr>
      <w:r>
        <w:rPr>
          <w:i/>
          <w:iCs/>
          <w:color w:val="231F20"/>
          <w:sz w:val="22"/>
          <w:szCs w:val="22"/>
        </w:rPr>
        <w:t>Stupanje na snagu Pravilnika</w:t>
      </w:r>
    </w:p>
    <w:p w14:paraId="1AE808B3" w14:textId="77777777" w:rsidR="00B54EBB" w:rsidRDefault="00B54EBB" w:rsidP="00B54EBB">
      <w:pPr>
        <w:pStyle w:val="box462511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Članak 5.</w:t>
      </w:r>
    </w:p>
    <w:p w14:paraId="52A27579" w14:textId="77777777" w:rsidR="00B54EBB" w:rsidRDefault="00B54EBB" w:rsidP="00B54EBB">
      <w:pPr>
        <w:pStyle w:val="box462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Ovaj Pravilnik stupa na snagu osmoga dana od dana objave u »Narodnim novinama«.</w:t>
      </w:r>
    </w:p>
    <w:p w14:paraId="3D818783" w14:textId="77777777" w:rsidR="00B54EBB" w:rsidRDefault="00B54EBB" w:rsidP="00B54EBB">
      <w:pPr>
        <w:pStyle w:val="box462511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Klasa: 360-01/19-04/8</w:t>
      </w:r>
    </w:p>
    <w:p w14:paraId="2D387D4A" w14:textId="77777777" w:rsidR="00B54EBB" w:rsidRDefault="00B54EBB" w:rsidP="00B54EBB">
      <w:pPr>
        <w:pStyle w:val="box462511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  <w:sz w:val="20"/>
          <w:szCs w:val="20"/>
        </w:rPr>
      </w:pPr>
      <w:proofErr w:type="spellStart"/>
      <w:r>
        <w:rPr>
          <w:color w:val="231F20"/>
          <w:sz w:val="20"/>
          <w:szCs w:val="20"/>
        </w:rPr>
        <w:t>Urbroj</w:t>
      </w:r>
      <w:proofErr w:type="spellEnd"/>
      <w:r>
        <w:rPr>
          <w:color w:val="231F20"/>
          <w:sz w:val="20"/>
          <w:szCs w:val="20"/>
        </w:rPr>
        <w:t>: 531-01-20-12</w:t>
      </w:r>
    </w:p>
    <w:p w14:paraId="6B2B4B69" w14:textId="77777777" w:rsidR="00B54EBB" w:rsidRDefault="00B54EBB" w:rsidP="00B54EBB">
      <w:pPr>
        <w:pStyle w:val="box462511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Zagreb, 10. siječnja 2020.</w:t>
      </w:r>
    </w:p>
    <w:p w14:paraId="76F8D894" w14:textId="77777777" w:rsidR="00B54EBB" w:rsidRDefault="00B54EBB" w:rsidP="00B54EBB">
      <w:pPr>
        <w:pStyle w:val="box462511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Ministar</w:t>
      </w:r>
      <w:r>
        <w:rPr>
          <w:color w:val="231F20"/>
          <w:sz w:val="20"/>
          <w:szCs w:val="20"/>
        </w:rPr>
        <w:br/>
      </w:r>
      <w:r>
        <w:rPr>
          <w:rStyle w:val="bold"/>
          <w:rFonts w:ascii="inherit" w:hAnsi="inherit"/>
          <w:b/>
          <w:bCs/>
          <w:color w:val="231F20"/>
          <w:bdr w:val="none" w:sz="0" w:space="0" w:color="auto" w:frame="1"/>
        </w:rPr>
        <w:t>Predrag Štromar, </w:t>
      </w:r>
      <w:r>
        <w:rPr>
          <w:color w:val="231F20"/>
          <w:sz w:val="20"/>
          <w:szCs w:val="20"/>
        </w:rPr>
        <w:t>v. r.</w:t>
      </w:r>
    </w:p>
    <w:p w14:paraId="1D811AC6" w14:textId="43999316" w:rsidR="00B54EBB" w:rsidRPr="00B54EBB" w:rsidRDefault="00B54EBB" w:rsidP="00B54EBB">
      <w:pPr>
        <w:tabs>
          <w:tab w:val="left" w:pos="1290"/>
        </w:tabs>
      </w:pPr>
      <w:bookmarkStart w:id="0" w:name="_GoBack"/>
      <w:bookmarkEnd w:id="0"/>
    </w:p>
    <w:sectPr w:rsidR="00B54EBB" w:rsidRPr="00B5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BB"/>
    <w:rsid w:val="006062A0"/>
    <w:rsid w:val="00B5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16E0"/>
  <w15:chartTrackingRefBased/>
  <w15:docId w15:val="{185E3073-F98F-472C-8FD8-57F477E7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2511">
    <w:name w:val="box_462511"/>
    <w:basedOn w:val="Normal"/>
    <w:rsid w:val="00B5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B54EBB"/>
  </w:style>
  <w:style w:type="character" w:customStyle="1" w:styleId="bold">
    <w:name w:val="bold"/>
    <w:basedOn w:val="Zadanifontodlomka"/>
    <w:rsid w:val="00B5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6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Zivko Radovic</dc:creator>
  <cp:keywords/>
  <dc:description/>
  <cp:lastModifiedBy>Zivko Radovic</cp:lastModifiedBy>
  <cp:revision>1</cp:revision>
  <dcterms:created xsi:type="dcterms:W3CDTF">2020-02-13T12:35:00Z</dcterms:created>
  <dcterms:modified xsi:type="dcterms:W3CDTF">2020-02-13T12:37:00Z</dcterms:modified>
</cp:coreProperties>
</file>